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A22C36" w:rsidR="004746DA" w:rsidRPr="00FB73EC" w:rsidRDefault="0069459B" w:rsidP="0044657D">
      <w:pPr>
        <w:pStyle w:val="NoSpacing"/>
        <w:jc w:val="center"/>
      </w:pPr>
      <w:r w:rsidRPr="00FB73EC">
        <w:t>ASCC Race, Ethnic</w:t>
      </w:r>
      <w:r w:rsidR="00B874B0">
        <w:t>ity</w:t>
      </w:r>
      <w:r w:rsidRPr="00FB73EC">
        <w:t>, and Gender Diversity Panel</w:t>
      </w:r>
    </w:p>
    <w:p w14:paraId="00000002" w14:textId="6C80CC55" w:rsidR="004746DA" w:rsidRPr="00FB73EC" w:rsidRDefault="00442A35" w:rsidP="0044657D">
      <w:pPr>
        <w:pStyle w:val="NoSpacing"/>
        <w:jc w:val="center"/>
      </w:pPr>
      <w:r>
        <w:t>A</w:t>
      </w:r>
      <w:r w:rsidR="00784687">
        <w:t>pproved</w:t>
      </w:r>
      <w:r w:rsidR="0069459B" w:rsidRPr="00FB73EC">
        <w:t xml:space="preserve"> Minutes</w:t>
      </w:r>
    </w:p>
    <w:p w14:paraId="00000003" w14:textId="2998CDC9" w:rsidR="004746DA" w:rsidRPr="00FB73EC" w:rsidRDefault="000003E6" w:rsidP="0044657D">
      <w:pPr>
        <w:pStyle w:val="NoSpacing"/>
      </w:pPr>
      <w:r w:rsidRPr="00FB73EC">
        <w:t>T</w:t>
      </w:r>
      <w:r w:rsidR="00997A7B" w:rsidRPr="00FB73EC">
        <w:t>uesday</w:t>
      </w:r>
      <w:r w:rsidRPr="00FB73EC">
        <w:t xml:space="preserve">, </w:t>
      </w:r>
      <w:r w:rsidR="00FA6781" w:rsidRPr="00FB73EC">
        <w:t xml:space="preserve">November </w:t>
      </w:r>
      <w:r w:rsidR="00272F0D" w:rsidRPr="00FB73EC">
        <w:t>30</w:t>
      </w:r>
      <w:r w:rsidR="00076C0C" w:rsidRPr="00FB73EC">
        <w:t>th</w:t>
      </w:r>
      <w:r w:rsidR="0069459B" w:rsidRPr="00FB73EC">
        <w:t xml:space="preserve">, </w:t>
      </w:r>
      <w:proofErr w:type="gramStart"/>
      <w:r w:rsidR="0069459B" w:rsidRPr="00FB73EC">
        <w:t>2021</w:t>
      </w:r>
      <w:proofErr w:type="gramEnd"/>
      <w:r w:rsidR="0069459B" w:rsidRPr="00FB73EC">
        <w:t xml:space="preserve">                                                                     </w:t>
      </w:r>
      <w:r w:rsidR="00FA6781" w:rsidRPr="00FB73EC">
        <w:t>9:00-10:30 AM</w:t>
      </w:r>
    </w:p>
    <w:p w14:paraId="053870F7" w14:textId="77777777" w:rsidR="0044657D" w:rsidRPr="00FB73EC" w:rsidRDefault="0044657D" w:rsidP="0044657D">
      <w:pPr>
        <w:pStyle w:val="NoSpacing"/>
      </w:pPr>
    </w:p>
    <w:p w14:paraId="00000004" w14:textId="38F0208B" w:rsidR="004746DA" w:rsidRPr="00FB73EC" w:rsidRDefault="0069459B" w:rsidP="0044657D">
      <w:pPr>
        <w:pStyle w:val="NoSpacing"/>
      </w:pPr>
      <w:r w:rsidRPr="00FB73EC">
        <w:t>Carmen</w:t>
      </w:r>
      <w:r w:rsidR="00DC6D7A" w:rsidRPr="00FB73EC">
        <w:t xml:space="preserve"> </w:t>
      </w:r>
      <w:r w:rsidRPr="00FB73EC">
        <w:t>Zoom</w:t>
      </w:r>
    </w:p>
    <w:p w14:paraId="60F7D56F" w14:textId="77777777" w:rsidR="0044657D" w:rsidRPr="00FB73EC" w:rsidRDefault="0044657D" w:rsidP="0044657D">
      <w:pPr>
        <w:pStyle w:val="NoSpacing"/>
      </w:pPr>
    </w:p>
    <w:p w14:paraId="537DFD77" w14:textId="44DE777E" w:rsidR="00DC6D7A" w:rsidRPr="00FB73EC" w:rsidRDefault="0069459B" w:rsidP="0044657D">
      <w:pPr>
        <w:pStyle w:val="NoSpacing"/>
      </w:pPr>
      <w:r w:rsidRPr="00FB73EC">
        <w:t xml:space="preserve">Attendees: </w:t>
      </w:r>
      <w:r w:rsidR="00BF4DE5" w:rsidRPr="00FB73EC">
        <w:t xml:space="preserve">Steele, Hilty, </w:t>
      </w:r>
      <w:r w:rsidR="0057410A" w:rsidRPr="00FB73EC">
        <w:t>Fletcher, Miriti, Ponce, Price-Spratlen, Vankeerbergen</w:t>
      </w:r>
    </w:p>
    <w:p w14:paraId="70118FA9" w14:textId="77777777" w:rsidR="00C50334" w:rsidRDefault="00C50334" w:rsidP="00DC6D7A">
      <w:pPr>
        <w:pStyle w:val="NoSpacing"/>
        <w:jc w:val="center"/>
        <w:rPr>
          <w:b/>
          <w:bCs/>
        </w:rPr>
      </w:pPr>
    </w:p>
    <w:p w14:paraId="00000006" w14:textId="7BFB3AF4" w:rsidR="004746DA" w:rsidRPr="00FB73EC" w:rsidRDefault="0069459B" w:rsidP="00DC6D7A">
      <w:pPr>
        <w:pStyle w:val="NoSpacing"/>
        <w:jc w:val="center"/>
        <w:rPr>
          <w:b/>
          <w:bCs/>
        </w:rPr>
      </w:pPr>
      <w:r w:rsidRPr="00FB73EC">
        <w:rPr>
          <w:b/>
          <w:bCs/>
        </w:rPr>
        <w:t>Agenda</w:t>
      </w:r>
    </w:p>
    <w:p w14:paraId="1237F8FC" w14:textId="259AFC02" w:rsidR="00272F0D" w:rsidRPr="00FB73EC" w:rsidRDefault="00272F0D" w:rsidP="00272F0D">
      <w:pPr>
        <w:numPr>
          <w:ilvl w:val="0"/>
          <w:numId w:val="18"/>
        </w:numPr>
        <w:spacing w:line="240" w:lineRule="auto"/>
        <w:rPr>
          <w:rFonts w:eastAsia="Times New Roman"/>
          <w:color w:val="000000"/>
          <w:lang w:val="en-US"/>
        </w:rPr>
      </w:pPr>
      <w:r w:rsidRPr="00FB73EC">
        <w:rPr>
          <w:rFonts w:eastAsia="Times New Roman"/>
          <w:color w:val="000000"/>
          <w:lang w:val="en-US"/>
        </w:rPr>
        <w:t>Approval of 11-02-21 minutes</w:t>
      </w:r>
    </w:p>
    <w:p w14:paraId="45C2AD65" w14:textId="7E8964B9" w:rsidR="0057410A" w:rsidRPr="00FB73EC" w:rsidRDefault="0057410A" w:rsidP="0057410A">
      <w:pPr>
        <w:numPr>
          <w:ilvl w:val="1"/>
          <w:numId w:val="18"/>
        </w:numPr>
        <w:spacing w:line="240" w:lineRule="auto"/>
        <w:rPr>
          <w:rFonts w:eastAsia="Times New Roman"/>
          <w:color w:val="000000"/>
          <w:lang w:val="en-US"/>
        </w:rPr>
      </w:pPr>
      <w:r w:rsidRPr="00FB73EC">
        <w:rPr>
          <w:rFonts w:eastAsia="Times New Roman"/>
          <w:color w:val="000000"/>
          <w:lang w:val="en-US"/>
        </w:rPr>
        <w:t>Miriti, Ponce; unanimously approved</w:t>
      </w:r>
    </w:p>
    <w:p w14:paraId="7F8E5B80" w14:textId="526EA0FE" w:rsidR="00272F0D" w:rsidRPr="00FB73EC" w:rsidRDefault="00272F0D" w:rsidP="00272F0D">
      <w:pPr>
        <w:numPr>
          <w:ilvl w:val="0"/>
          <w:numId w:val="18"/>
        </w:numPr>
        <w:spacing w:line="240" w:lineRule="auto"/>
        <w:rPr>
          <w:rFonts w:eastAsia="Times New Roman"/>
          <w:color w:val="000000"/>
          <w:lang w:val="en-US"/>
        </w:rPr>
      </w:pPr>
      <w:r w:rsidRPr="00FB73EC">
        <w:rPr>
          <w:rFonts w:eastAsia="Times New Roman"/>
          <w:color w:val="000000"/>
          <w:lang w:val="en-US"/>
        </w:rPr>
        <w:t>Approval of 11-16-21 minutes</w:t>
      </w:r>
    </w:p>
    <w:p w14:paraId="79230D68" w14:textId="646914D6" w:rsidR="0057410A" w:rsidRPr="00FB73EC" w:rsidRDefault="0057410A" w:rsidP="0057410A">
      <w:pPr>
        <w:numPr>
          <w:ilvl w:val="1"/>
          <w:numId w:val="18"/>
        </w:numPr>
        <w:spacing w:line="240" w:lineRule="auto"/>
        <w:rPr>
          <w:rFonts w:eastAsia="Times New Roman"/>
          <w:color w:val="000000"/>
          <w:lang w:val="en-US"/>
        </w:rPr>
      </w:pPr>
      <w:r w:rsidRPr="00FB73EC">
        <w:rPr>
          <w:rFonts w:eastAsia="Times New Roman"/>
          <w:color w:val="000000"/>
          <w:lang w:val="en-US"/>
        </w:rPr>
        <w:t>Miriti, Ponce; unanimously approved</w:t>
      </w:r>
    </w:p>
    <w:p w14:paraId="75A346EA" w14:textId="28BCF8A6" w:rsidR="00272F0D" w:rsidRPr="00FB73EC" w:rsidRDefault="00272F0D" w:rsidP="00272F0D">
      <w:pPr>
        <w:numPr>
          <w:ilvl w:val="0"/>
          <w:numId w:val="18"/>
        </w:numPr>
        <w:spacing w:line="240" w:lineRule="auto"/>
        <w:rPr>
          <w:rFonts w:eastAsia="Times New Roman"/>
          <w:color w:val="000000"/>
          <w:lang w:val="en-US"/>
        </w:rPr>
      </w:pPr>
      <w:r w:rsidRPr="00FB73EC">
        <w:rPr>
          <w:rFonts w:eastAsia="Times New Roman"/>
          <w:color w:val="000000"/>
          <w:lang w:val="en-US"/>
        </w:rPr>
        <w:t>Classics 3205 (new course; requesting new GE Foundation: REGD) (carried over)</w:t>
      </w:r>
    </w:p>
    <w:p w14:paraId="1C8C54B2" w14:textId="48D3E255" w:rsidR="002A7693" w:rsidRPr="00FB73EC" w:rsidRDefault="002A7693" w:rsidP="00ED1654">
      <w:pPr>
        <w:numPr>
          <w:ilvl w:val="1"/>
          <w:numId w:val="18"/>
        </w:numPr>
        <w:spacing w:line="240" w:lineRule="auto"/>
        <w:rPr>
          <w:rFonts w:eastAsia="Times New Roman"/>
          <w:color w:val="000000"/>
          <w:lang w:val="en-US"/>
        </w:rPr>
      </w:pPr>
      <w:r w:rsidRPr="00FB73EC">
        <w:rPr>
          <w:rFonts w:eastAsia="Times New Roman"/>
          <w:color w:val="000000"/>
          <w:lang w:val="en-US"/>
        </w:rPr>
        <w:t>Comment: The Panel would like to communicate to the department that they see great potential in the course</w:t>
      </w:r>
      <w:r w:rsidR="00FC5CB0" w:rsidRPr="00FB73EC">
        <w:rPr>
          <w:rFonts w:eastAsia="Times New Roman"/>
          <w:color w:val="000000"/>
          <w:lang w:val="en-US"/>
        </w:rPr>
        <w:t>.</w:t>
      </w:r>
    </w:p>
    <w:p w14:paraId="18414DF8" w14:textId="4AD3A480" w:rsidR="00ED1654" w:rsidRPr="00FB73EC" w:rsidRDefault="00ED1654" w:rsidP="00ED1654">
      <w:pPr>
        <w:numPr>
          <w:ilvl w:val="1"/>
          <w:numId w:val="18"/>
        </w:numPr>
        <w:spacing w:line="240" w:lineRule="auto"/>
        <w:rPr>
          <w:rFonts w:eastAsia="Times New Roman"/>
          <w:b/>
          <w:bCs/>
          <w:color w:val="000000"/>
          <w:lang w:val="en-US"/>
        </w:rPr>
      </w:pPr>
      <w:r w:rsidRPr="00FB73EC">
        <w:rPr>
          <w:rFonts w:eastAsia="Times New Roman"/>
          <w:b/>
          <w:bCs/>
          <w:color w:val="000000"/>
          <w:lang w:val="en-US"/>
        </w:rPr>
        <w:t>Contingency:  The Panel</w:t>
      </w:r>
      <w:r w:rsidR="004D5AC1" w:rsidRPr="00FB73EC">
        <w:rPr>
          <w:rFonts w:eastAsia="Times New Roman"/>
          <w:b/>
          <w:bCs/>
          <w:color w:val="000000"/>
          <w:lang w:val="en-US"/>
        </w:rPr>
        <w:t xml:space="preserve"> asks that the department show more clearly</w:t>
      </w:r>
      <w:r w:rsidRPr="00FB73EC">
        <w:rPr>
          <w:rFonts w:eastAsia="Times New Roman"/>
          <w:b/>
          <w:bCs/>
          <w:color w:val="000000"/>
          <w:lang w:val="en-US"/>
        </w:rPr>
        <w:t xml:space="preserve"> how</w:t>
      </w:r>
      <w:r w:rsidR="008931AB" w:rsidRPr="00FB73EC">
        <w:rPr>
          <w:rFonts w:eastAsia="Times New Roman"/>
          <w:b/>
          <w:bCs/>
          <w:color w:val="000000"/>
          <w:lang w:val="en-US"/>
        </w:rPr>
        <w:t xml:space="preserve"> the instructor will lead</w:t>
      </w:r>
      <w:r w:rsidRPr="00FB73EC">
        <w:rPr>
          <w:rFonts w:eastAsia="Times New Roman"/>
          <w:b/>
          <w:bCs/>
          <w:color w:val="000000"/>
          <w:lang w:val="en-US"/>
        </w:rPr>
        <w:t xml:space="preserve"> students </w:t>
      </w:r>
      <w:r w:rsidR="00FB73EC">
        <w:rPr>
          <w:rFonts w:eastAsia="Times New Roman"/>
          <w:b/>
          <w:bCs/>
          <w:color w:val="000000"/>
          <w:lang w:val="en-US"/>
        </w:rPr>
        <w:t>to</w:t>
      </w:r>
      <w:r w:rsidR="008931AB" w:rsidRPr="00FB73EC">
        <w:rPr>
          <w:rFonts w:eastAsia="Times New Roman"/>
          <w:b/>
          <w:bCs/>
          <w:color w:val="000000"/>
          <w:lang w:val="en-US"/>
        </w:rPr>
        <w:t xml:space="preserve"> draw conclusions about contemporary lived experiences, modern identities, and complex systems of power from the more abstract study of </w:t>
      </w:r>
      <w:r w:rsidRPr="00FB73EC">
        <w:rPr>
          <w:rFonts w:eastAsia="Times New Roman"/>
          <w:b/>
          <w:bCs/>
          <w:color w:val="000000"/>
          <w:lang w:val="en-US"/>
        </w:rPr>
        <w:t>ancient theories and ideas about race, ethnicity, and gender</w:t>
      </w:r>
      <w:r w:rsidR="008931AB" w:rsidRPr="00FB73EC">
        <w:rPr>
          <w:rFonts w:eastAsia="Times New Roman"/>
          <w:b/>
          <w:bCs/>
          <w:color w:val="000000"/>
          <w:lang w:val="en-US"/>
        </w:rPr>
        <w:t xml:space="preserve">.  </w:t>
      </w:r>
      <w:r w:rsidR="00097CAD" w:rsidRPr="00FB73EC">
        <w:rPr>
          <w:rFonts w:eastAsia="Times New Roman"/>
          <w:b/>
          <w:bCs/>
          <w:color w:val="000000"/>
          <w:lang w:val="en-US"/>
        </w:rPr>
        <w:t xml:space="preserve">Since this is a foundational course, students may be entering with little </w:t>
      </w:r>
      <w:r w:rsidR="00C50334">
        <w:rPr>
          <w:rFonts w:eastAsia="Times New Roman"/>
          <w:b/>
          <w:bCs/>
          <w:color w:val="000000"/>
          <w:lang w:val="en-US"/>
        </w:rPr>
        <w:t>or</w:t>
      </w:r>
      <w:r w:rsidR="00097CAD" w:rsidRPr="00FB73EC">
        <w:rPr>
          <w:rFonts w:eastAsia="Times New Roman"/>
          <w:b/>
          <w:bCs/>
          <w:color w:val="000000"/>
          <w:lang w:val="en-US"/>
        </w:rPr>
        <w:t xml:space="preserve"> no knowledge of REGD </w:t>
      </w:r>
      <w:proofErr w:type="gramStart"/>
      <w:r w:rsidR="00097CAD" w:rsidRPr="00FB73EC">
        <w:rPr>
          <w:rFonts w:eastAsia="Times New Roman"/>
          <w:b/>
          <w:bCs/>
          <w:color w:val="000000"/>
          <w:lang w:val="en-US"/>
        </w:rPr>
        <w:t>issues, and</w:t>
      </w:r>
      <w:proofErr w:type="gramEnd"/>
      <w:r w:rsidR="00097CAD" w:rsidRPr="00FB73EC">
        <w:rPr>
          <w:rFonts w:eastAsia="Times New Roman"/>
          <w:b/>
          <w:bCs/>
          <w:color w:val="000000"/>
          <w:lang w:val="en-US"/>
        </w:rPr>
        <w:t xml:space="preserve"> </w:t>
      </w:r>
      <w:r w:rsidR="00C50334">
        <w:rPr>
          <w:rFonts w:eastAsia="Times New Roman"/>
          <w:b/>
          <w:bCs/>
          <w:color w:val="000000"/>
          <w:lang w:val="en-US"/>
        </w:rPr>
        <w:t>will</w:t>
      </w:r>
      <w:r w:rsidR="00097CAD" w:rsidRPr="00FB73EC">
        <w:rPr>
          <w:rFonts w:eastAsia="Times New Roman"/>
          <w:b/>
          <w:bCs/>
          <w:color w:val="000000"/>
          <w:lang w:val="en-US"/>
        </w:rPr>
        <w:t xml:space="preserve"> need to be “onboarded” in more specific ways. </w:t>
      </w:r>
      <w:r w:rsidR="0068734C" w:rsidRPr="00FB73EC">
        <w:rPr>
          <w:rFonts w:eastAsia="Times New Roman"/>
          <w:b/>
          <w:bCs/>
          <w:color w:val="000000"/>
          <w:lang w:val="en-US"/>
        </w:rPr>
        <w:t xml:space="preserve">They recommend that the department </w:t>
      </w:r>
      <w:r w:rsidR="002A7693" w:rsidRPr="00FB73EC">
        <w:rPr>
          <w:rFonts w:eastAsia="Times New Roman"/>
          <w:b/>
          <w:bCs/>
          <w:color w:val="000000"/>
          <w:lang w:val="en-US"/>
        </w:rPr>
        <w:t>consider the following when addressing this contingency</w:t>
      </w:r>
      <w:r w:rsidR="0068734C" w:rsidRPr="00FB73EC">
        <w:rPr>
          <w:rFonts w:eastAsia="Times New Roman"/>
          <w:b/>
          <w:bCs/>
          <w:color w:val="000000"/>
          <w:lang w:val="en-US"/>
        </w:rPr>
        <w:t>:</w:t>
      </w:r>
    </w:p>
    <w:p w14:paraId="6462E4E6" w14:textId="77777777" w:rsidR="00C50334" w:rsidRDefault="006506D5" w:rsidP="0068734C">
      <w:pPr>
        <w:numPr>
          <w:ilvl w:val="2"/>
          <w:numId w:val="18"/>
        </w:numPr>
        <w:spacing w:line="240" w:lineRule="auto"/>
        <w:rPr>
          <w:rFonts w:eastAsia="Times New Roman"/>
          <w:b/>
          <w:bCs/>
          <w:color w:val="000000"/>
          <w:lang w:val="en-US"/>
        </w:rPr>
      </w:pPr>
      <w:r w:rsidRPr="00FB73EC">
        <w:rPr>
          <w:rFonts w:eastAsia="Times New Roman"/>
          <w:b/>
          <w:bCs/>
          <w:color w:val="000000"/>
          <w:lang w:val="en-US"/>
        </w:rPr>
        <w:t xml:space="preserve">The Panel </w:t>
      </w:r>
      <w:r w:rsidR="00E830E9" w:rsidRPr="00FB73EC">
        <w:rPr>
          <w:rFonts w:eastAsia="Times New Roman"/>
          <w:b/>
          <w:bCs/>
          <w:color w:val="000000"/>
          <w:lang w:val="en-US"/>
        </w:rPr>
        <w:t xml:space="preserve">acknowledges </w:t>
      </w:r>
      <w:r w:rsidRPr="00FB73EC">
        <w:rPr>
          <w:rFonts w:eastAsia="Times New Roman"/>
          <w:b/>
          <w:bCs/>
          <w:color w:val="000000"/>
          <w:lang w:val="en-US"/>
        </w:rPr>
        <w:t xml:space="preserve">that students </w:t>
      </w:r>
      <w:r w:rsidR="00E830E9" w:rsidRPr="00FB73EC">
        <w:rPr>
          <w:rFonts w:eastAsia="Times New Roman"/>
          <w:b/>
          <w:bCs/>
          <w:color w:val="000000"/>
          <w:lang w:val="en-US"/>
        </w:rPr>
        <w:t>may</w:t>
      </w:r>
      <w:r w:rsidRPr="00FB73EC">
        <w:rPr>
          <w:rFonts w:eastAsia="Times New Roman"/>
          <w:b/>
          <w:bCs/>
          <w:color w:val="000000"/>
          <w:lang w:val="en-US"/>
        </w:rPr>
        <w:t xml:space="preserve"> be asked to consider contemporary issues and debates via the assignments, but </w:t>
      </w:r>
      <w:r w:rsidR="00097CAD" w:rsidRPr="00FB73EC">
        <w:rPr>
          <w:rFonts w:eastAsia="Times New Roman"/>
          <w:b/>
          <w:bCs/>
          <w:color w:val="000000"/>
          <w:lang w:val="en-US"/>
        </w:rPr>
        <w:t xml:space="preserve">they ask </w:t>
      </w:r>
      <w:r w:rsidR="00C50334">
        <w:rPr>
          <w:rFonts w:eastAsia="Times New Roman"/>
          <w:b/>
          <w:bCs/>
          <w:color w:val="000000"/>
          <w:lang w:val="en-US"/>
        </w:rPr>
        <w:t>that the department state this more explicitly in the syllabus.</w:t>
      </w:r>
    </w:p>
    <w:p w14:paraId="341EA528" w14:textId="01EBA7FE" w:rsidR="00097CAD" w:rsidRPr="00FB73EC" w:rsidRDefault="00C50334" w:rsidP="0068734C">
      <w:pPr>
        <w:numPr>
          <w:ilvl w:val="2"/>
          <w:numId w:val="18"/>
        </w:numPr>
        <w:spacing w:line="240" w:lineRule="auto"/>
        <w:rPr>
          <w:rFonts w:eastAsia="Times New Roman"/>
          <w:b/>
          <w:bCs/>
          <w:color w:val="000000"/>
          <w:lang w:val="en-US"/>
        </w:rPr>
      </w:pPr>
      <w:r>
        <w:rPr>
          <w:rFonts w:eastAsia="Times New Roman"/>
          <w:b/>
          <w:bCs/>
          <w:color w:val="000000"/>
          <w:lang w:val="en-US"/>
        </w:rPr>
        <w:t xml:space="preserve">The Panel requests </w:t>
      </w:r>
      <w:r w:rsidR="00097CAD" w:rsidRPr="00FB73EC">
        <w:rPr>
          <w:rFonts w:eastAsia="Times New Roman"/>
          <w:b/>
          <w:bCs/>
          <w:color w:val="000000"/>
          <w:lang w:val="en-US"/>
        </w:rPr>
        <w:t xml:space="preserve">that the department be explicit about </w:t>
      </w:r>
      <w:r>
        <w:rPr>
          <w:rFonts w:eastAsia="Times New Roman"/>
          <w:b/>
          <w:bCs/>
          <w:color w:val="000000"/>
          <w:lang w:val="en-US"/>
        </w:rPr>
        <w:t xml:space="preserve">building bridges of knowledge between </w:t>
      </w:r>
      <w:r w:rsidR="00097CAD" w:rsidRPr="00FB73EC">
        <w:rPr>
          <w:rFonts w:eastAsia="Times New Roman"/>
          <w:b/>
          <w:bCs/>
          <w:color w:val="000000"/>
          <w:lang w:val="en-US"/>
        </w:rPr>
        <w:t xml:space="preserve">ancient and abstract ideas </w:t>
      </w:r>
      <w:r>
        <w:rPr>
          <w:rFonts w:eastAsia="Times New Roman"/>
          <w:b/>
          <w:bCs/>
          <w:color w:val="000000"/>
          <w:lang w:val="en-US"/>
        </w:rPr>
        <w:t>and</w:t>
      </w:r>
      <w:r w:rsidR="00097CAD" w:rsidRPr="00FB73EC">
        <w:rPr>
          <w:rFonts w:eastAsia="Times New Roman"/>
          <w:b/>
          <w:bCs/>
          <w:color w:val="000000"/>
          <w:lang w:val="en-US"/>
        </w:rPr>
        <w:t xml:space="preserve"> modern and practical experiences.  </w:t>
      </w:r>
    </w:p>
    <w:p w14:paraId="516A1C1D" w14:textId="11D73B3B" w:rsidR="00EB310C" w:rsidRPr="00FB73EC" w:rsidRDefault="00EB310C" w:rsidP="0068734C">
      <w:pPr>
        <w:numPr>
          <w:ilvl w:val="2"/>
          <w:numId w:val="18"/>
        </w:numPr>
        <w:spacing w:line="240" w:lineRule="auto"/>
        <w:rPr>
          <w:rFonts w:eastAsia="Times New Roman"/>
          <w:b/>
          <w:bCs/>
          <w:color w:val="000000"/>
          <w:lang w:val="en-US"/>
        </w:rPr>
      </w:pPr>
      <w:r w:rsidRPr="00FB73EC">
        <w:rPr>
          <w:rFonts w:eastAsia="Times New Roman"/>
          <w:b/>
          <w:bCs/>
          <w:color w:val="000000"/>
          <w:lang w:val="en-US"/>
        </w:rPr>
        <w:t xml:space="preserve">The Panel feels that the module in week 14 “Ancient notions of race and modern debates” could serve as a model for other modules, clearly connecting ancient theories to modern </w:t>
      </w:r>
      <w:r w:rsidR="00E71169">
        <w:rPr>
          <w:rFonts w:eastAsia="Times New Roman"/>
          <w:b/>
          <w:bCs/>
          <w:color w:val="000000"/>
          <w:lang w:val="en-US"/>
        </w:rPr>
        <w:t>scholarship</w:t>
      </w:r>
      <w:r w:rsidRPr="00FB73EC">
        <w:rPr>
          <w:rFonts w:eastAsia="Times New Roman"/>
          <w:b/>
          <w:bCs/>
          <w:color w:val="000000"/>
          <w:lang w:val="en-US"/>
        </w:rPr>
        <w:t xml:space="preserve"> in the field.</w:t>
      </w:r>
      <w:r w:rsidR="00097CAD" w:rsidRPr="00FB73EC">
        <w:rPr>
          <w:rFonts w:eastAsia="Times New Roman"/>
          <w:b/>
          <w:bCs/>
          <w:color w:val="000000"/>
          <w:lang w:val="en-US"/>
        </w:rPr>
        <w:t xml:space="preserve">  </w:t>
      </w:r>
    </w:p>
    <w:p w14:paraId="264519B8" w14:textId="0F6C0AC2" w:rsidR="00ED1654" w:rsidRPr="00FB73EC" w:rsidRDefault="00EB310C" w:rsidP="0068734C">
      <w:pPr>
        <w:numPr>
          <w:ilvl w:val="2"/>
          <w:numId w:val="18"/>
        </w:numPr>
        <w:spacing w:line="240" w:lineRule="auto"/>
        <w:rPr>
          <w:rFonts w:eastAsia="Times New Roman"/>
          <w:b/>
          <w:bCs/>
          <w:color w:val="000000"/>
          <w:lang w:val="en-US"/>
        </w:rPr>
      </w:pPr>
      <w:r w:rsidRPr="00FB73EC">
        <w:rPr>
          <w:rFonts w:eastAsia="Times New Roman"/>
          <w:b/>
          <w:bCs/>
          <w:color w:val="000000"/>
          <w:lang w:val="en-US"/>
        </w:rPr>
        <w:t>The Panel would like to see intersectionality more directly addressed; it is not mentioned directly as a topic of discussion in the syllabus or readings</w:t>
      </w:r>
      <w:r w:rsidR="008931AB" w:rsidRPr="00FB73EC">
        <w:rPr>
          <w:rFonts w:eastAsia="Times New Roman"/>
          <w:b/>
          <w:bCs/>
          <w:color w:val="000000"/>
          <w:lang w:val="en-US"/>
        </w:rPr>
        <w:t>, though the Panel sees great potential for the inclusion of this topic</w:t>
      </w:r>
      <w:r w:rsidRPr="00FB73EC">
        <w:rPr>
          <w:rFonts w:eastAsia="Times New Roman"/>
          <w:b/>
          <w:bCs/>
          <w:color w:val="000000"/>
          <w:lang w:val="en-US"/>
        </w:rPr>
        <w:t xml:space="preserve">.  </w:t>
      </w:r>
      <w:r w:rsidR="008931AB" w:rsidRPr="00FB73EC">
        <w:rPr>
          <w:rFonts w:eastAsia="Times New Roman"/>
          <w:b/>
          <w:bCs/>
          <w:color w:val="000000"/>
          <w:lang w:val="en-US"/>
        </w:rPr>
        <w:t>For example, t</w:t>
      </w:r>
      <w:r w:rsidRPr="00FB73EC">
        <w:rPr>
          <w:rFonts w:eastAsia="Times New Roman"/>
          <w:b/>
          <w:bCs/>
          <w:color w:val="000000"/>
          <w:lang w:val="en-US"/>
        </w:rPr>
        <w:t>hey feel that this might be easily included in Week 1’s discussion of ethnography.  Could students be invited to consider an ethnographic moment that they can engage in that relates to some classical context or theory?</w:t>
      </w:r>
    </w:p>
    <w:p w14:paraId="4022B679" w14:textId="47261AD4" w:rsidR="002A7693" w:rsidRPr="00FB73EC" w:rsidRDefault="00ED1654" w:rsidP="006506D5">
      <w:pPr>
        <w:numPr>
          <w:ilvl w:val="1"/>
          <w:numId w:val="18"/>
        </w:numPr>
        <w:spacing w:line="240" w:lineRule="auto"/>
        <w:rPr>
          <w:rFonts w:eastAsia="Times New Roman"/>
          <w:b/>
          <w:bCs/>
          <w:color w:val="000000"/>
          <w:lang w:val="en-US"/>
        </w:rPr>
      </w:pPr>
      <w:r w:rsidRPr="00FB73EC">
        <w:rPr>
          <w:rFonts w:eastAsia="Times New Roman"/>
          <w:b/>
          <w:bCs/>
          <w:color w:val="000000"/>
          <w:lang w:val="en-US"/>
        </w:rPr>
        <w:t xml:space="preserve">Contingency: </w:t>
      </w:r>
      <w:r w:rsidR="008B7AEF" w:rsidRPr="00FB73EC">
        <w:rPr>
          <w:rFonts w:eastAsia="Times New Roman"/>
          <w:b/>
          <w:bCs/>
          <w:color w:val="000000"/>
          <w:lang w:val="en-US"/>
        </w:rPr>
        <w:t xml:space="preserve">The Panel requests that the department focus on the categories of race, </w:t>
      </w:r>
      <w:proofErr w:type="gramStart"/>
      <w:r w:rsidR="008B7AEF" w:rsidRPr="00FB73EC">
        <w:rPr>
          <w:rFonts w:eastAsia="Times New Roman"/>
          <w:b/>
          <w:bCs/>
          <w:color w:val="000000"/>
          <w:lang w:val="en-US"/>
        </w:rPr>
        <w:t>ethnicity</w:t>
      </w:r>
      <w:proofErr w:type="gramEnd"/>
      <w:r w:rsidR="008B7AEF" w:rsidRPr="00FB73EC">
        <w:rPr>
          <w:rFonts w:eastAsia="Times New Roman"/>
          <w:b/>
          <w:bCs/>
          <w:color w:val="000000"/>
          <w:lang w:val="en-US"/>
        </w:rPr>
        <w:t xml:space="preserve"> and gender (as well as their intersectional nature) during the</w:t>
      </w:r>
      <w:r w:rsidR="002A7693" w:rsidRPr="00FB73EC">
        <w:rPr>
          <w:rFonts w:eastAsia="Times New Roman"/>
          <w:b/>
          <w:bCs/>
          <w:color w:val="000000"/>
          <w:lang w:val="en-US"/>
        </w:rPr>
        <w:t xml:space="preserve"> first few</w:t>
      </w:r>
      <w:r w:rsidR="008B7AEF" w:rsidRPr="00FB73EC">
        <w:rPr>
          <w:rFonts w:eastAsia="Times New Roman"/>
          <w:b/>
          <w:bCs/>
          <w:color w:val="000000"/>
          <w:lang w:val="en-US"/>
        </w:rPr>
        <w:t xml:space="preserve"> weeks of the class so that students understand that these concepts are the central focus </w:t>
      </w:r>
      <w:r w:rsidR="00C50334">
        <w:rPr>
          <w:rFonts w:eastAsia="Times New Roman"/>
          <w:b/>
          <w:bCs/>
          <w:color w:val="000000"/>
          <w:lang w:val="en-US"/>
        </w:rPr>
        <w:t xml:space="preserve">and foundation </w:t>
      </w:r>
      <w:r w:rsidR="008B7AEF" w:rsidRPr="00FB73EC">
        <w:rPr>
          <w:rFonts w:eastAsia="Times New Roman"/>
          <w:b/>
          <w:bCs/>
          <w:color w:val="000000"/>
          <w:lang w:val="en-US"/>
        </w:rPr>
        <w:t xml:space="preserve">of the course.  </w:t>
      </w:r>
      <w:r w:rsidR="002A7693" w:rsidRPr="00FB73EC">
        <w:rPr>
          <w:rFonts w:eastAsia="Times New Roman"/>
          <w:b/>
          <w:bCs/>
          <w:color w:val="000000"/>
          <w:lang w:val="en-US"/>
        </w:rPr>
        <w:t>They recommend that the department consider the following when addressing this contingency:</w:t>
      </w:r>
    </w:p>
    <w:p w14:paraId="6945296A" w14:textId="34B400FA" w:rsidR="006506D5" w:rsidRPr="00FB73EC" w:rsidRDefault="006506D5" w:rsidP="006506D5">
      <w:pPr>
        <w:numPr>
          <w:ilvl w:val="2"/>
          <w:numId w:val="18"/>
        </w:numPr>
        <w:spacing w:line="240" w:lineRule="auto"/>
        <w:rPr>
          <w:rFonts w:eastAsia="Times New Roman"/>
          <w:b/>
          <w:bCs/>
          <w:color w:val="000000"/>
          <w:lang w:val="en-US"/>
        </w:rPr>
      </w:pPr>
      <w:r w:rsidRPr="00FB73EC">
        <w:rPr>
          <w:rFonts w:eastAsia="Times New Roman"/>
          <w:b/>
          <w:bCs/>
          <w:color w:val="000000"/>
          <w:lang w:val="en-US"/>
        </w:rPr>
        <w:t xml:space="preserve">The Panel suggests that the department include some </w:t>
      </w:r>
      <w:r w:rsidR="00EB310C" w:rsidRPr="00FB73EC">
        <w:rPr>
          <w:rFonts w:eastAsia="Times New Roman"/>
          <w:b/>
          <w:bCs/>
          <w:color w:val="000000"/>
          <w:lang w:val="en-US"/>
        </w:rPr>
        <w:t xml:space="preserve">critical </w:t>
      </w:r>
      <w:r w:rsidRPr="00FB73EC">
        <w:rPr>
          <w:rFonts w:eastAsia="Times New Roman"/>
          <w:b/>
          <w:bCs/>
          <w:color w:val="000000"/>
          <w:lang w:val="en-US"/>
        </w:rPr>
        <w:t xml:space="preserve">self-reflection </w:t>
      </w:r>
      <w:r w:rsidR="00EB310C" w:rsidRPr="00FB73EC">
        <w:rPr>
          <w:rFonts w:eastAsia="Times New Roman"/>
          <w:b/>
          <w:bCs/>
          <w:color w:val="000000"/>
          <w:lang w:val="en-US"/>
        </w:rPr>
        <w:t>on Classics as a discipline.</w:t>
      </w:r>
    </w:p>
    <w:p w14:paraId="69609D29" w14:textId="24650686" w:rsidR="00EB310C" w:rsidRPr="00FB73EC" w:rsidRDefault="00EB310C" w:rsidP="006506D5">
      <w:pPr>
        <w:numPr>
          <w:ilvl w:val="2"/>
          <w:numId w:val="18"/>
        </w:numPr>
        <w:spacing w:line="240" w:lineRule="auto"/>
        <w:rPr>
          <w:rFonts w:eastAsia="Times New Roman"/>
          <w:b/>
          <w:bCs/>
          <w:color w:val="000000"/>
          <w:lang w:val="en-US"/>
        </w:rPr>
      </w:pPr>
      <w:r w:rsidRPr="00FB73EC">
        <w:rPr>
          <w:rFonts w:eastAsia="Times New Roman"/>
          <w:b/>
          <w:bCs/>
          <w:color w:val="000000"/>
          <w:lang w:val="en-US"/>
        </w:rPr>
        <w:lastRenderedPageBreak/>
        <w:t xml:space="preserve">The Panel notes that the readings sometimes feel disconnected </w:t>
      </w:r>
      <w:r w:rsidR="00094119">
        <w:rPr>
          <w:rFonts w:eastAsia="Times New Roman"/>
          <w:b/>
          <w:bCs/>
          <w:color w:val="000000"/>
          <w:lang w:val="en-US"/>
        </w:rPr>
        <w:t xml:space="preserve">from </w:t>
      </w:r>
      <w:r w:rsidRPr="00FB73EC">
        <w:rPr>
          <w:rFonts w:eastAsia="Times New Roman"/>
          <w:b/>
          <w:bCs/>
          <w:color w:val="000000"/>
          <w:lang w:val="en-US"/>
        </w:rPr>
        <w:t>the titles/topics of the modules</w:t>
      </w:r>
      <w:r w:rsidR="00905EEF">
        <w:rPr>
          <w:rFonts w:eastAsia="Times New Roman"/>
          <w:b/>
          <w:bCs/>
          <w:color w:val="000000"/>
          <w:lang w:val="en-US"/>
        </w:rPr>
        <w:t xml:space="preserve"> </w:t>
      </w:r>
      <w:r w:rsidRPr="00FB73EC">
        <w:rPr>
          <w:rFonts w:eastAsia="Times New Roman"/>
          <w:b/>
          <w:bCs/>
          <w:color w:val="000000"/>
          <w:lang w:val="en-US"/>
        </w:rPr>
        <w:t>and ask that the department consider making the connections more explicit</w:t>
      </w:r>
      <w:r w:rsidR="00C50334">
        <w:rPr>
          <w:rFonts w:eastAsia="Times New Roman"/>
          <w:b/>
          <w:bCs/>
          <w:color w:val="000000"/>
          <w:lang w:val="en-US"/>
        </w:rPr>
        <w:t xml:space="preserve"> via weekly discussion topics, module titles, or central questions</w:t>
      </w:r>
      <w:r w:rsidRPr="00FB73EC">
        <w:rPr>
          <w:rFonts w:eastAsia="Times New Roman"/>
          <w:b/>
          <w:bCs/>
          <w:color w:val="000000"/>
          <w:lang w:val="en-US"/>
        </w:rPr>
        <w:t>.</w:t>
      </w:r>
    </w:p>
    <w:p w14:paraId="1EA4B5E9" w14:textId="25F10042" w:rsidR="002A7693" w:rsidRPr="00FB73EC" w:rsidRDefault="002A7693" w:rsidP="002A7693">
      <w:pPr>
        <w:numPr>
          <w:ilvl w:val="1"/>
          <w:numId w:val="18"/>
        </w:numPr>
        <w:spacing w:line="240" w:lineRule="auto"/>
        <w:rPr>
          <w:rFonts w:eastAsia="Times New Roman"/>
          <w:b/>
          <w:bCs/>
          <w:color w:val="000000"/>
          <w:lang w:val="en-US"/>
        </w:rPr>
      </w:pPr>
      <w:r w:rsidRPr="00FB73EC">
        <w:rPr>
          <w:rFonts w:eastAsia="Times New Roman"/>
          <w:b/>
          <w:bCs/>
          <w:color w:val="000000"/>
          <w:lang w:val="en-US"/>
        </w:rPr>
        <w:t xml:space="preserve">Contingency: The Panel asks that the department take a more inclusive view of the REGD categories.  </w:t>
      </w:r>
      <w:r w:rsidR="003D4EF9" w:rsidRPr="00FB73EC">
        <w:rPr>
          <w:rFonts w:eastAsia="Times New Roman"/>
          <w:b/>
          <w:bCs/>
          <w:color w:val="000000"/>
          <w:lang w:val="en-US"/>
        </w:rPr>
        <w:t>T</w:t>
      </w:r>
      <w:r w:rsidRPr="00FB73EC">
        <w:rPr>
          <w:rFonts w:eastAsia="Times New Roman"/>
          <w:b/>
          <w:bCs/>
          <w:color w:val="000000"/>
          <w:lang w:val="en-US"/>
        </w:rPr>
        <w:t xml:space="preserve">he </w:t>
      </w:r>
      <w:r w:rsidR="003D4EF9" w:rsidRPr="00FB73EC">
        <w:rPr>
          <w:rFonts w:eastAsia="Times New Roman"/>
          <w:b/>
          <w:bCs/>
          <w:color w:val="000000"/>
          <w:lang w:val="en-US"/>
        </w:rPr>
        <w:t>syllabus seems to</w:t>
      </w:r>
      <w:r w:rsidRPr="00FB73EC">
        <w:rPr>
          <w:rFonts w:eastAsia="Times New Roman"/>
          <w:b/>
          <w:bCs/>
          <w:color w:val="000000"/>
          <w:lang w:val="en-US"/>
        </w:rPr>
        <w:t xml:space="preserve"> frame race as consideration of dark</w:t>
      </w:r>
      <w:r w:rsidR="00AE5514">
        <w:rPr>
          <w:rFonts w:eastAsia="Times New Roman"/>
          <w:b/>
          <w:bCs/>
          <w:color w:val="000000"/>
          <w:lang w:val="en-US"/>
        </w:rPr>
        <w:t>ness</w:t>
      </w:r>
      <w:r w:rsidRPr="00FB73EC">
        <w:rPr>
          <w:rFonts w:eastAsia="Times New Roman"/>
          <w:b/>
          <w:bCs/>
          <w:color w:val="000000"/>
          <w:lang w:val="en-US"/>
        </w:rPr>
        <w:t xml:space="preserve"> when it could</w:t>
      </w:r>
      <w:r w:rsidR="00C50334">
        <w:rPr>
          <w:rFonts w:eastAsia="Times New Roman"/>
          <w:b/>
          <w:bCs/>
          <w:color w:val="000000"/>
          <w:lang w:val="en-US"/>
        </w:rPr>
        <w:t xml:space="preserve"> also </w:t>
      </w:r>
      <w:r w:rsidRPr="00FB73EC">
        <w:rPr>
          <w:rFonts w:eastAsia="Times New Roman"/>
          <w:b/>
          <w:bCs/>
          <w:color w:val="000000"/>
          <w:lang w:val="en-US"/>
        </w:rPr>
        <w:t xml:space="preserve">be in relation to </w:t>
      </w:r>
      <w:proofErr w:type="gramStart"/>
      <w:r w:rsidRPr="00FB73EC">
        <w:rPr>
          <w:rFonts w:eastAsia="Times New Roman"/>
          <w:b/>
          <w:bCs/>
          <w:color w:val="000000"/>
          <w:lang w:val="en-US"/>
        </w:rPr>
        <w:t>whiteness, and</w:t>
      </w:r>
      <w:proofErr w:type="gramEnd"/>
      <w:r w:rsidRPr="00FB73EC">
        <w:rPr>
          <w:rFonts w:eastAsia="Times New Roman"/>
          <w:b/>
          <w:bCs/>
          <w:color w:val="000000"/>
          <w:lang w:val="en-US"/>
        </w:rPr>
        <w:t xml:space="preserve"> </w:t>
      </w:r>
      <w:r w:rsidR="00C50334">
        <w:rPr>
          <w:rFonts w:eastAsia="Times New Roman"/>
          <w:b/>
          <w:bCs/>
          <w:color w:val="000000"/>
          <w:lang w:val="en-US"/>
        </w:rPr>
        <w:t xml:space="preserve">seems to </w:t>
      </w:r>
      <w:r w:rsidRPr="00FB73EC">
        <w:rPr>
          <w:rFonts w:eastAsia="Times New Roman"/>
          <w:b/>
          <w:bCs/>
          <w:color w:val="000000"/>
          <w:lang w:val="en-US"/>
        </w:rPr>
        <w:t>frame</w:t>
      </w:r>
      <w:r w:rsidR="003D4EF9" w:rsidRPr="00FB73EC">
        <w:rPr>
          <w:rFonts w:eastAsia="Times New Roman"/>
          <w:b/>
          <w:bCs/>
          <w:color w:val="000000"/>
          <w:lang w:val="en-US"/>
        </w:rPr>
        <w:t xml:space="preserve"> </w:t>
      </w:r>
      <w:r w:rsidRPr="00FB73EC">
        <w:rPr>
          <w:rFonts w:eastAsia="Times New Roman"/>
          <w:b/>
          <w:bCs/>
          <w:color w:val="000000"/>
          <w:lang w:val="en-US"/>
        </w:rPr>
        <w:t>gender as consideration of femininity when it could</w:t>
      </w:r>
      <w:r w:rsidR="00C50334">
        <w:rPr>
          <w:rFonts w:eastAsia="Times New Roman"/>
          <w:b/>
          <w:bCs/>
          <w:color w:val="000000"/>
          <w:lang w:val="en-US"/>
        </w:rPr>
        <w:t xml:space="preserve"> also</w:t>
      </w:r>
      <w:r w:rsidRPr="00FB73EC">
        <w:rPr>
          <w:rFonts w:eastAsia="Times New Roman"/>
          <w:b/>
          <w:bCs/>
          <w:color w:val="000000"/>
          <w:lang w:val="en-US"/>
        </w:rPr>
        <w:t xml:space="preserve"> be in relation to masculinity or sexualities.  They recommend that the department consider the following when addressing this contingency:</w:t>
      </w:r>
    </w:p>
    <w:p w14:paraId="632BFC57" w14:textId="66FE4121" w:rsidR="002A7693" w:rsidRPr="00FB73EC" w:rsidRDefault="006506D5" w:rsidP="002A7693">
      <w:pPr>
        <w:numPr>
          <w:ilvl w:val="2"/>
          <w:numId w:val="18"/>
        </w:numPr>
        <w:spacing w:line="240" w:lineRule="auto"/>
        <w:rPr>
          <w:rFonts w:eastAsia="Times New Roman"/>
          <w:b/>
          <w:bCs/>
          <w:color w:val="000000"/>
          <w:lang w:val="en-US"/>
        </w:rPr>
      </w:pPr>
      <w:r w:rsidRPr="00FB73EC">
        <w:rPr>
          <w:rFonts w:eastAsia="Times New Roman"/>
          <w:b/>
          <w:bCs/>
          <w:color w:val="000000"/>
          <w:lang w:val="en-US"/>
        </w:rPr>
        <w:t xml:space="preserve">The Panel notes that the course addresses gender diversity only through women, and only in the Greek context. </w:t>
      </w:r>
      <w:r w:rsidR="003D4EF9" w:rsidRPr="00FB73EC">
        <w:rPr>
          <w:rFonts w:eastAsia="Times New Roman"/>
          <w:b/>
          <w:bCs/>
          <w:color w:val="000000"/>
          <w:lang w:val="en-US"/>
        </w:rPr>
        <w:t>T</w:t>
      </w:r>
      <w:r w:rsidR="00E12649" w:rsidRPr="00FB73EC">
        <w:rPr>
          <w:rFonts w:eastAsia="Times New Roman"/>
          <w:b/>
          <w:bCs/>
          <w:color w:val="000000"/>
          <w:lang w:val="en-US"/>
        </w:rPr>
        <w:t>hey also felt that gender was “siloed” and only addressed during the first half of the course.</w:t>
      </w:r>
    </w:p>
    <w:p w14:paraId="22A3D5B9" w14:textId="5AD7D168" w:rsidR="009E4D72" w:rsidRPr="00FB73EC" w:rsidRDefault="003D4EF9" w:rsidP="00B21EDC">
      <w:pPr>
        <w:numPr>
          <w:ilvl w:val="2"/>
          <w:numId w:val="18"/>
        </w:numPr>
        <w:spacing w:line="240" w:lineRule="auto"/>
        <w:rPr>
          <w:rFonts w:eastAsia="Times New Roman"/>
          <w:b/>
          <w:bCs/>
          <w:color w:val="000000"/>
          <w:lang w:val="en-US"/>
        </w:rPr>
      </w:pPr>
      <w:r w:rsidRPr="00FB73EC">
        <w:rPr>
          <w:rFonts w:eastAsia="Times New Roman"/>
          <w:b/>
          <w:bCs/>
          <w:color w:val="000000"/>
          <w:lang w:val="en-US"/>
        </w:rPr>
        <w:t>The Panel recommends that the department consider how the syllabus could describe a discussion of gender issues in the same way as they are described in the GE Proposal (pg. 2, ELO 1.3) example regarding femininity and masculinity in relation to race and ethnicity.</w:t>
      </w:r>
    </w:p>
    <w:p w14:paraId="02AA9EBD" w14:textId="7A65CEC0" w:rsidR="006506D5" w:rsidRPr="00FB73EC" w:rsidRDefault="006506D5" w:rsidP="002A7693">
      <w:pPr>
        <w:numPr>
          <w:ilvl w:val="2"/>
          <w:numId w:val="18"/>
        </w:numPr>
        <w:spacing w:line="240" w:lineRule="auto"/>
        <w:rPr>
          <w:rFonts w:eastAsia="Times New Roman"/>
          <w:b/>
          <w:bCs/>
          <w:color w:val="000000"/>
          <w:lang w:val="en-US"/>
        </w:rPr>
      </w:pPr>
      <w:r w:rsidRPr="00FB73EC">
        <w:rPr>
          <w:rFonts w:eastAsia="Times New Roman"/>
          <w:b/>
          <w:bCs/>
          <w:color w:val="000000"/>
          <w:lang w:val="en-US"/>
        </w:rPr>
        <w:t>While race seems to be briefly addressed in weeks 4 an</w:t>
      </w:r>
      <w:r w:rsidR="00905EEF">
        <w:rPr>
          <w:rFonts w:eastAsia="Times New Roman"/>
          <w:b/>
          <w:bCs/>
          <w:color w:val="000000"/>
          <w:lang w:val="en-US"/>
        </w:rPr>
        <w:t>d</w:t>
      </w:r>
      <w:r w:rsidRPr="00FB73EC">
        <w:rPr>
          <w:rFonts w:eastAsia="Times New Roman"/>
          <w:b/>
          <w:bCs/>
          <w:color w:val="000000"/>
          <w:lang w:val="en-US"/>
        </w:rPr>
        <w:t xml:space="preserve"> 11, it does not come to prominence until week 14.  The Panel would like to see a broader discussion of race throughout the course</w:t>
      </w:r>
      <w:r w:rsidR="00EB310C" w:rsidRPr="00FB73EC">
        <w:rPr>
          <w:rFonts w:eastAsia="Times New Roman"/>
          <w:b/>
          <w:bCs/>
          <w:color w:val="000000"/>
          <w:lang w:val="en-US"/>
        </w:rPr>
        <w:t xml:space="preserve">.  </w:t>
      </w:r>
    </w:p>
    <w:p w14:paraId="34216584" w14:textId="310EA04E" w:rsidR="00D93BD6" w:rsidRPr="00FB73EC" w:rsidRDefault="00D93BD6" w:rsidP="00D93BD6">
      <w:pPr>
        <w:numPr>
          <w:ilvl w:val="2"/>
          <w:numId w:val="18"/>
        </w:numPr>
        <w:spacing w:line="240" w:lineRule="auto"/>
        <w:rPr>
          <w:rFonts w:eastAsia="Times New Roman"/>
          <w:b/>
          <w:bCs/>
          <w:color w:val="000000"/>
          <w:lang w:val="en-US"/>
        </w:rPr>
      </w:pPr>
      <w:r w:rsidRPr="00FB73EC">
        <w:rPr>
          <w:rFonts w:eastAsia="Times New Roman"/>
          <w:b/>
          <w:bCs/>
          <w:color w:val="000000"/>
          <w:lang w:val="en-US"/>
        </w:rPr>
        <w:t>The Panel suggests that the excellent description of antiquity</w:t>
      </w:r>
      <w:r w:rsidR="00FC5CB0" w:rsidRPr="00FB73EC">
        <w:rPr>
          <w:rFonts w:eastAsia="Times New Roman"/>
          <w:b/>
          <w:bCs/>
          <w:color w:val="000000"/>
          <w:lang w:val="en-US"/>
        </w:rPr>
        <w:t xml:space="preserve"> as “not the exclusive preserve of “the West” or of white students” (GE Proposal pg. 4, ELO 2.3)</w:t>
      </w:r>
      <w:r w:rsidRPr="00FB73EC">
        <w:rPr>
          <w:rFonts w:eastAsia="Times New Roman"/>
          <w:b/>
          <w:bCs/>
          <w:color w:val="000000"/>
          <w:lang w:val="en-US"/>
        </w:rPr>
        <w:t xml:space="preserve"> </w:t>
      </w:r>
      <w:r w:rsidR="00FC5CB0" w:rsidRPr="00FB73EC">
        <w:rPr>
          <w:rFonts w:eastAsia="Times New Roman"/>
          <w:b/>
          <w:bCs/>
          <w:color w:val="000000"/>
          <w:lang w:val="en-US"/>
        </w:rPr>
        <w:t xml:space="preserve">be used </w:t>
      </w:r>
      <w:proofErr w:type="gramStart"/>
      <w:r w:rsidR="00FC5CB0" w:rsidRPr="00FB73EC">
        <w:rPr>
          <w:rFonts w:eastAsia="Times New Roman"/>
          <w:b/>
          <w:bCs/>
          <w:color w:val="000000"/>
          <w:lang w:val="en-US"/>
        </w:rPr>
        <w:t xml:space="preserve">as </w:t>
      </w:r>
      <w:r w:rsidRPr="00FB73EC">
        <w:rPr>
          <w:rFonts w:eastAsia="Times New Roman"/>
          <w:b/>
          <w:bCs/>
          <w:color w:val="000000"/>
          <w:lang w:val="en-US"/>
        </w:rPr>
        <w:t>a way to</w:t>
      </w:r>
      <w:proofErr w:type="gramEnd"/>
      <w:r w:rsidRPr="00FB73EC">
        <w:rPr>
          <w:rFonts w:eastAsia="Times New Roman"/>
          <w:b/>
          <w:bCs/>
          <w:color w:val="000000"/>
          <w:lang w:val="en-US"/>
        </w:rPr>
        <w:t xml:space="preserve"> </w:t>
      </w:r>
      <w:r w:rsidR="00FC5CB0" w:rsidRPr="00FB73EC">
        <w:rPr>
          <w:rFonts w:eastAsia="Times New Roman"/>
          <w:b/>
          <w:bCs/>
          <w:color w:val="000000"/>
          <w:lang w:val="en-US"/>
        </w:rPr>
        <w:t>discuss race outside of skin color, perhaps focusing on the exploitation of the classical tradition by white supremacists.</w:t>
      </w:r>
    </w:p>
    <w:p w14:paraId="3EDCA449" w14:textId="759F34D6" w:rsidR="005A038D" w:rsidRPr="00FB73EC" w:rsidRDefault="005A038D" w:rsidP="005A038D">
      <w:pPr>
        <w:numPr>
          <w:ilvl w:val="1"/>
          <w:numId w:val="18"/>
        </w:numPr>
        <w:spacing w:line="240" w:lineRule="auto"/>
        <w:rPr>
          <w:rStyle w:val="Hyperlink"/>
          <w:color w:val="auto"/>
          <w:u w:val="none"/>
          <w:lang w:val="en-US"/>
        </w:rPr>
      </w:pPr>
      <w:r w:rsidRPr="00FB73EC">
        <w:rPr>
          <w:i/>
          <w:iCs/>
          <w:lang w:val="en-US"/>
        </w:rPr>
        <w:t xml:space="preserve">Recommendation: The Panel recommends that all courses seeking approval in the new GE Foundations: REGD category include a Land Acknowledgement.  A sample Land Acknowledgement, information about the purpose of such a statement, and further action steps can be found here: </w:t>
      </w:r>
      <w:hyperlink r:id="rId5" w:history="1">
        <w:r w:rsidRPr="00FB73EC">
          <w:rPr>
            <w:rStyle w:val="Hyperlink"/>
            <w:i/>
            <w:iCs/>
            <w:lang w:val="en-US"/>
          </w:rPr>
          <w:t>h</w:t>
        </w:r>
        <w:r w:rsidR="000F3798" w:rsidRPr="00FB73EC">
          <w:rPr>
            <w:rStyle w:val="Hyperlink"/>
            <w:i/>
            <w:iCs/>
            <w:lang w:val="en-US"/>
          </w:rPr>
          <w:t>10</w:t>
        </w:r>
        <w:r w:rsidRPr="00FB73EC">
          <w:rPr>
            <w:rStyle w:val="Hyperlink"/>
            <w:i/>
            <w:iCs/>
            <w:lang w:val="en-US"/>
          </w:rPr>
          <w:t>ttps://mcc.osu.edu/about-us/land-acknowledgement</w:t>
        </w:r>
      </w:hyperlink>
    </w:p>
    <w:p w14:paraId="77BAE3F6" w14:textId="1DDDF65B" w:rsidR="00A80329" w:rsidRPr="00FB73EC" w:rsidRDefault="00A80329" w:rsidP="005A038D">
      <w:pPr>
        <w:numPr>
          <w:ilvl w:val="1"/>
          <w:numId w:val="18"/>
        </w:numPr>
        <w:spacing w:line="240" w:lineRule="auto"/>
        <w:rPr>
          <w:lang w:val="en-US"/>
        </w:rPr>
      </w:pPr>
      <w:r w:rsidRPr="00FB73EC">
        <w:rPr>
          <w:i/>
          <w:iCs/>
          <w:lang w:val="en-US"/>
        </w:rPr>
        <w:t>Recommendation:  The Panel recommends that the syllabus</w:t>
      </w:r>
      <w:r w:rsidR="00B21EDC" w:rsidRPr="00FB73EC">
        <w:rPr>
          <w:i/>
          <w:iCs/>
          <w:lang w:val="en-US"/>
        </w:rPr>
        <w:t xml:space="preserve"> clearly state that all ancient Greek and Latin texts are read in translation and that the course is taught in English (syllabus pg. 3 under “Course Materials”.)</w:t>
      </w:r>
    </w:p>
    <w:p w14:paraId="54668EE4" w14:textId="1124C84F" w:rsidR="006F7CB7" w:rsidRPr="00FB73EC" w:rsidRDefault="000F3798" w:rsidP="00B6447D">
      <w:pPr>
        <w:numPr>
          <w:ilvl w:val="1"/>
          <w:numId w:val="18"/>
        </w:numPr>
        <w:spacing w:line="240" w:lineRule="auto"/>
        <w:rPr>
          <w:rFonts w:eastAsia="Times New Roman"/>
          <w:color w:val="000000"/>
          <w:lang w:val="en-US"/>
        </w:rPr>
      </w:pPr>
      <w:r w:rsidRPr="00FB73EC">
        <w:rPr>
          <w:rFonts w:eastAsia="Times New Roman"/>
          <w:color w:val="000000"/>
          <w:lang w:val="en-US"/>
        </w:rPr>
        <w:t xml:space="preserve">Miriti, Ponce; unanimously approved with </w:t>
      </w:r>
      <w:r w:rsidRPr="00FB73EC">
        <w:rPr>
          <w:rFonts w:eastAsia="Times New Roman"/>
          <w:b/>
          <w:bCs/>
          <w:color w:val="000000"/>
          <w:lang w:val="en-US"/>
        </w:rPr>
        <w:t>3 contingencies</w:t>
      </w:r>
      <w:r w:rsidR="00B21EDC" w:rsidRPr="00FB73EC">
        <w:rPr>
          <w:rFonts w:eastAsia="Times New Roman"/>
          <w:color w:val="000000"/>
          <w:lang w:val="en-US"/>
        </w:rPr>
        <w:t xml:space="preserve"> (in bold above,</w:t>
      </w:r>
      <w:r w:rsidR="00FB73EC" w:rsidRPr="00FB73EC">
        <w:rPr>
          <w:rFonts w:eastAsia="Times New Roman"/>
          <w:color w:val="000000"/>
          <w:lang w:val="en-US"/>
        </w:rPr>
        <w:t>)</w:t>
      </w:r>
      <w:r w:rsidR="00B21EDC" w:rsidRPr="00FB73EC">
        <w:rPr>
          <w:rFonts w:eastAsia="Times New Roman"/>
          <w:color w:val="000000"/>
          <w:lang w:val="en-US"/>
        </w:rPr>
        <w:t xml:space="preserve"> </w:t>
      </w:r>
      <w:r w:rsidR="00B21EDC" w:rsidRPr="00FB73EC">
        <w:rPr>
          <w:rFonts w:eastAsia="Times New Roman"/>
          <w:i/>
          <w:iCs/>
          <w:color w:val="000000"/>
          <w:lang w:val="en-US"/>
        </w:rPr>
        <w:t>2 recommendations</w:t>
      </w:r>
      <w:r w:rsidR="00FB73EC" w:rsidRPr="00FB73EC">
        <w:rPr>
          <w:rFonts w:eastAsia="Times New Roman"/>
          <w:i/>
          <w:iCs/>
          <w:color w:val="000000"/>
          <w:lang w:val="en-US"/>
        </w:rPr>
        <w:t xml:space="preserve"> </w:t>
      </w:r>
      <w:r w:rsidR="00FB73EC" w:rsidRPr="00FB73EC">
        <w:rPr>
          <w:rFonts w:eastAsia="Times New Roman"/>
          <w:color w:val="000000"/>
          <w:lang w:val="en-US"/>
        </w:rPr>
        <w:t>(in italics above</w:t>
      </w:r>
      <w:r w:rsidR="00B21EDC" w:rsidRPr="00FB73EC">
        <w:rPr>
          <w:rFonts w:eastAsia="Times New Roman"/>
          <w:color w:val="000000"/>
          <w:lang w:val="en-US"/>
        </w:rPr>
        <w:t>,</w:t>
      </w:r>
      <w:r w:rsidR="00FB73EC" w:rsidRPr="00FB73EC">
        <w:rPr>
          <w:rFonts w:eastAsia="Times New Roman"/>
          <w:color w:val="000000"/>
          <w:lang w:val="en-US"/>
        </w:rPr>
        <w:t>)</w:t>
      </w:r>
      <w:r w:rsidR="00B21EDC" w:rsidRPr="00FB73EC">
        <w:rPr>
          <w:rFonts w:eastAsia="Times New Roman"/>
          <w:color w:val="000000"/>
          <w:lang w:val="en-US"/>
        </w:rPr>
        <w:t xml:space="preserve"> and 1 comment.  The Panel has asked that the full Panel (rather than just the chair) review the course again to ensure that the contingencies have been met. </w:t>
      </w:r>
    </w:p>
    <w:p w14:paraId="13E47C4A" w14:textId="7D84963E" w:rsidR="00272F0D" w:rsidRPr="00FB73EC" w:rsidRDefault="00272F0D" w:rsidP="00272F0D">
      <w:pPr>
        <w:numPr>
          <w:ilvl w:val="0"/>
          <w:numId w:val="18"/>
        </w:numPr>
        <w:spacing w:line="240" w:lineRule="auto"/>
        <w:rPr>
          <w:rFonts w:eastAsia="Times New Roman"/>
          <w:color w:val="000000"/>
          <w:lang w:val="en-US"/>
        </w:rPr>
      </w:pPr>
      <w:r w:rsidRPr="00FB73EC">
        <w:rPr>
          <w:rFonts w:eastAsia="Times New Roman"/>
          <w:color w:val="000000"/>
          <w:lang w:val="en-US"/>
        </w:rPr>
        <w:t>Human Development and Family Science 3440 (existing course with GE Social Science—Individuals and Groups; requesting new GE Foundation: REGD)</w:t>
      </w:r>
    </w:p>
    <w:p w14:paraId="141FABA0" w14:textId="703756AF" w:rsidR="00102E21" w:rsidRDefault="00102E21" w:rsidP="006F7CB7">
      <w:pPr>
        <w:numPr>
          <w:ilvl w:val="1"/>
          <w:numId w:val="18"/>
        </w:numPr>
        <w:spacing w:line="240" w:lineRule="auto"/>
        <w:rPr>
          <w:rFonts w:eastAsia="Times New Roman"/>
          <w:color w:val="000000"/>
          <w:lang w:val="en-US"/>
        </w:rPr>
      </w:pPr>
      <w:r>
        <w:rPr>
          <w:rFonts w:eastAsia="Times New Roman"/>
          <w:color w:val="000000"/>
          <w:lang w:val="en-US"/>
        </w:rPr>
        <w:t>Comment: The Panel notes and appreciates the early (Week 1) treatment of intersectionality as foundational to REGD.</w:t>
      </w:r>
    </w:p>
    <w:p w14:paraId="270C5C5E" w14:textId="43ADBFD1" w:rsidR="005A59C5" w:rsidRPr="00FB73EC" w:rsidRDefault="00102E21" w:rsidP="006F7CB7">
      <w:pPr>
        <w:numPr>
          <w:ilvl w:val="1"/>
          <w:numId w:val="18"/>
        </w:numPr>
        <w:spacing w:line="240" w:lineRule="auto"/>
        <w:rPr>
          <w:rFonts w:eastAsia="Times New Roman"/>
          <w:color w:val="000000"/>
          <w:lang w:val="en-US"/>
        </w:rPr>
      </w:pPr>
      <w:r>
        <w:rPr>
          <w:rFonts w:eastAsia="Times New Roman"/>
          <w:color w:val="000000"/>
          <w:lang w:val="en-US"/>
        </w:rPr>
        <w:t>Comment:  The Panel notes and appreciates the attention to REGD issues in each stage of life covered in the course.</w:t>
      </w:r>
    </w:p>
    <w:p w14:paraId="35A28168" w14:textId="3645993D" w:rsidR="00810E1F" w:rsidRPr="00E12251" w:rsidRDefault="00810E1F" w:rsidP="005A59C5">
      <w:pPr>
        <w:numPr>
          <w:ilvl w:val="1"/>
          <w:numId w:val="18"/>
        </w:numPr>
        <w:spacing w:line="240" w:lineRule="auto"/>
        <w:rPr>
          <w:rFonts w:eastAsia="Times New Roman"/>
          <w:b/>
          <w:bCs/>
          <w:color w:val="000000"/>
          <w:lang w:val="en-US"/>
        </w:rPr>
      </w:pPr>
      <w:r w:rsidRPr="00E12251">
        <w:rPr>
          <w:rFonts w:eastAsia="Times New Roman"/>
          <w:b/>
          <w:bCs/>
          <w:color w:val="000000"/>
          <w:lang w:val="en-US"/>
        </w:rPr>
        <w:t xml:space="preserve">Contingency: </w:t>
      </w:r>
      <w:r w:rsidR="00102E21" w:rsidRPr="00E12251">
        <w:rPr>
          <w:rFonts w:eastAsia="Times New Roman"/>
          <w:b/>
          <w:bCs/>
          <w:color w:val="000000"/>
          <w:lang w:val="en-US"/>
        </w:rPr>
        <w:t xml:space="preserve">The Panel asks that the department </w:t>
      </w:r>
      <w:r w:rsidR="001F587F" w:rsidRPr="00E12251">
        <w:rPr>
          <w:rFonts w:eastAsia="Times New Roman"/>
          <w:b/>
          <w:bCs/>
          <w:color w:val="000000"/>
          <w:lang w:val="en-US"/>
        </w:rPr>
        <w:t xml:space="preserve">adjust the syllabus so that the students can clearly see </w:t>
      </w:r>
      <w:r w:rsidRPr="00E12251">
        <w:rPr>
          <w:rFonts w:eastAsia="Times New Roman"/>
          <w:b/>
          <w:bCs/>
          <w:color w:val="000000"/>
          <w:lang w:val="en-US"/>
        </w:rPr>
        <w:t xml:space="preserve">the coordination of </w:t>
      </w:r>
      <w:r w:rsidR="00102E21" w:rsidRPr="00E12251">
        <w:rPr>
          <w:rFonts w:eastAsia="Times New Roman"/>
          <w:b/>
          <w:bCs/>
          <w:color w:val="000000"/>
          <w:lang w:val="en-US"/>
        </w:rPr>
        <w:t>REGD categories</w:t>
      </w:r>
      <w:r w:rsidRPr="00E12251">
        <w:rPr>
          <w:rFonts w:eastAsia="Times New Roman"/>
          <w:b/>
          <w:bCs/>
          <w:color w:val="000000"/>
          <w:lang w:val="en-US"/>
        </w:rPr>
        <w:t xml:space="preserve"> with the topics of each </w:t>
      </w:r>
      <w:r w:rsidR="001F587F" w:rsidRPr="00E12251">
        <w:rPr>
          <w:rFonts w:eastAsia="Times New Roman"/>
          <w:b/>
          <w:bCs/>
          <w:color w:val="000000"/>
          <w:lang w:val="en-US"/>
        </w:rPr>
        <w:t xml:space="preserve">module.  </w:t>
      </w:r>
      <w:r w:rsidR="0053125B" w:rsidRPr="00E12251">
        <w:rPr>
          <w:rFonts w:eastAsia="Times New Roman"/>
          <w:b/>
          <w:bCs/>
          <w:color w:val="000000"/>
          <w:lang w:val="en-US"/>
        </w:rPr>
        <w:t xml:space="preserve">The way the syllabus is currently organized necessitates </w:t>
      </w:r>
      <w:r w:rsidR="002E376E" w:rsidRPr="00E12251">
        <w:rPr>
          <w:rFonts w:eastAsia="Times New Roman"/>
          <w:b/>
          <w:bCs/>
          <w:color w:val="000000"/>
          <w:lang w:val="en-US"/>
        </w:rPr>
        <w:t xml:space="preserve">a “deep dive” into the assignments and readings to </w:t>
      </w:r>
      <w:r w:rsidR="002E376E" w:rsidRPr="00E12251">
        <w:rPr>
          <w:rFonts w:eastAsia="Times New Roman"/>
          <w:b/>
          <w:bCs/>
          <w:color w:val="000000"/>
          <w:lang w:val="en-US"/>
        </w:rPr>
        <w:lastRenderedPageBreak/>
        <w:t xml:space="preserve">understand how </w:t>
      </w:r>
      <w:r w:rsidR="001F587F" w:rsidRPr="00E12251">
        <w:rPr>
          <w:rFonts w:eastAsia="Times New Roman"/>
          <w:b/>
          <w:bCs/>
          <w:color w:val="000000"/>
          <w:lang w:val="en-US"/>
        </w:rPr>
        <w:t xml:space="preserve">lifespan development stages will intersect with race, </w:t>
      </w:r>
      <w:proofErr w:type="gramStart"/>
      <w:r w:rsidR="001F587F" w:rsidRPr="00E12251">
        <w:rPr>
          <w:rFonts w:eastAsia="Times New Roman"/>
          <w:b/>
          <w:bCs/>
          <w:color w:val="000000"/>
          <w:lang w:val="en-US"/>
        </w:rPr>
        <w:t>gender</w:t>
      </w:r>
      <w:proofErr w:type="gramEnd"/>
      <w:r w:rsidR="001F587F" w:rsidRPr="00E12251">
        <w:rPr>
          <w:rFonts w:eastAsia="Times New Roman"/>
          <w:b/>
          <w:bCs/>
          <w:color w:val="000000"/>
          <w:lang w:val="en-US"/>
        </w:rPr>
        <w:t xml:space="preserve"> and ethnicity. </w:t>
      </w:r>
    </w:p>
    <w:p w14:paraId="6E829979" w14:textId="58C10B5B" w:rsidR="006F7CB7" w:rsidRPr="00E12251" w:rsidRDefault="001F587F" w:rsidP="00C42947">
      <w:pPr>
        <w:numPr>
          <w:ilvl w:val="1"/>
          <w:numId w:val="18"/>
        </w:numPr>
        <w:spacing w:line="240" w:lineRule="auto"/>
        <w:rPr>
          <w:rFonts w:eastAsia="Times New Roman"/>
          <w:b/>
          <w:bCs/>
          <w:color w:val="000000"/>
          <w:lang w:val="en-US"/>
        </w:rPr>
      </w:pPr>
      <w:r w:rsidRPr="00E12251">
        <w:rPr>
          <w:rFonts w:eastAsia="Times New Roman"/>
          <w:b/>
          <w:bCs/>
          <w:color w:val="000000"/>
          <w:lang w:val="en-US"/>
        </w:rPr>
        <w:t xml:space="preserve">Contingency: </w:t>
      </w:r>
      <w:r w:rsidR="004F5872" w:rsidRPr="00E12251">
        <w:rPr>
          <w:rFonts w:eastAsia="Times New Roman"/>
          <w:b/>
          <w:bCs/>
          <w:color w:val="000000"/>
          <w:lang w:val="en-US"/>
        </w:rPr>
        <w:t>The</w:t>
      </w:r>
      <w:r w:rsidR="009B6A6C" w:rsidRPr="00E12251">
        <w:rPr>
          <w:rFonts w:eastAsia="Times New Roman"/>
          <w:b/>
          <w:bCs/>
          <w:color w:val="000000"/>
          <w:lang w:val="en-US"/>
        </w:rPr>
        <w:t xml:space="preserve"> Panel requests that the</w:t>
      </w:r>
      <w:r w:rsidR="004F5872" w:rsidRPr="00E12251">
        <w:rPr>
          <w:rFonts w:eastAsia="Times New Roman"/>
          <w:b/>
          <w:bCs/>
          <w:color w:val="000000"/>
          <w:lang w:val="en-US"/>
        </w:rPr>
        <w:t xml:space="preserve"> course description</w:t>
      </w:r>
      <w:r w:rsidR="009B6A6C" w:rsidRPr="00E12251">
        <w:rPr>
          <w:rFonts w:eastAsia="Times New Roman"/>
          <w:b/>
          <w:bCs/>
          <w:color w:val="000000"/>
          <w:lang w:val="en-US"/>
        </w:rPr>
        <w:t xml:space="preserve"> (syllabus pg. 2) engage more deeply with the REGD categories, more thoroughly explaining how race, ethnicity, and gender will be </w:t>
      </w:r>
      <w:r w:rsidR="00C42947" w:rsidRPr="00E12251">
        <w:rPr>
          <w:rFonts w:eastAsia="Times New Roman"/>
          <w:b/>
          <w:bCs/>
          <w:color w:val="000000"/>
          <w:lang w:val="en-US"/>
        </w:rPr>
        <w:t>the foundation of this course</w:t>
      </w:r>
      <w:r w:rsidR="009B6A6C" w:rsidRPr="00E12251">
        <w:rPr>
          <w:rFonts w:eastAsia="Times New Roman"/>
          <w:b/>
          <w:bCs/>
          <w:color w:val="000000"/>
          <w:lang w:val="en-US"/>
        </w:rPr>
        <w:t>.</w:t>
      </w:r>
      <w:r w:rsidR="00C42947" w:rsidRPr="00E12251">
        <w:rPr>
          <w:rFonts w:eastAsia="Times New Roman"/>
          <w:b/>
          <w:bCs/>
          <w:color w:val="000000"/>
          <w:lang w:val="en-US"/>
        </w:rPr>
        <w:t xml:space="preserve">  Related to this, the Panel notes that race and ethnicity are not mentioned as content topic</w:t>
      </w:r>
      <w:r w:rsidR="00E12251">
        <w:rPr>
          <w:rFonts w:eastAsia="Times New Roman"/>
          <w:b/>
          <w:bCs/>
          <w:color w:val="000000"/>
          <w:lang w:val="en-US"/>
        </w:rPr>
        <w:t>s</w:t>
      </w:r>
      <w:r w:rsidR="00C42947" w:rsidRPr="00E12251">
        <w:rPr>
          <w:rFonts w:eastAsia="Times New Roman"/>
          <w:b/>
          <w:bCs/>
          <w:color w:val="000000"/>
          <w:lang w:val="en-US"/>
        </w:rPr>
        <w:t xml:space="preserve"> (Course Change Request pg. 3 under “Content Topic List.) </w:t>
      </w:r>
    </w:p>
    <w:p w14:paraId="351731AB" w14:textId="7F228234" w:rsidR="009B6A6C" w:rsidRPr="00E12251" w:rsidRDefault="006F7CB7" w:rsidP="006F7CB7">
      <w:pPr>
        <w:numPr>
          <w:ilvl w:val="1"/>
          <w:numId w:val="18"/>
        </w:numPr>
        <w:spacing w:line="240" w:lineRule="auto"/>
        <w:rPr>
          <w:rFonts w:eastAsia="Times New Roman"/>
          <w:b/>
          <w:bCs/>
          <w:color w:val="000000"/>
          <w:lang w:val="en-US"/>
        </w:rPr>
      </w:pPr>
      <w:r w:rsidRPr="00E12251">
        <w:rPr>
          <w:rFonts w:eastAsia="Times New Roman"/>
          <w:b/>
          <w:bCs/>
          <w:color w:val="000000"/>
          <w:lang w:val="en-US"/>
        </w:rPr>
        <w:t xml:space="preserve">Contingency:  </w:t>
      </w:r>
      <w:r w:rsidR="009B6A6C" w:rsidRPr="00E12251">
        <w:rPr>
          <w:rFonts w:eastAsia="Times New Roman"/>
          <w:b/>
          <w:bCs/>
          <w:color w:val="000000"/>
          <w:lang w:val="en-US"/>
        </w:rPr>
        <w:t>The Panel asks that the department re-visit their response to section A of the GE Proposal (“Please explain in 50-500 words why or how this course is introductory or foundational for the study of Race, Ethnicity and Gender Diversity.”)  The Panel would like a clearer explanation</w:t>
      </w:r>
      <w:r w:rsidR="00C42947" w:rsidRPr="00E12251">
        <w:rPr>
          <w:rFonts w:eastAsia="Times New Roman"/>
          <w:b/>
          <w:bCs/>
          <w:color w:val="000000"/>
          <w:lang w:val="en-US"/>
        </w:rPr>
        <w:t xml:space="preserve"> of how this course will provide students with a foundational study of race, </w:t>
      </w:r>
      <w:proofErr w:type="gramStart"/>
      <w:r w:rsidR="00C42947" w:rsidRPr="00E12251">
        <w:rPr>
          <w:rFonts w:eastAsia="Times New Roman"/>
          <w:b/>
          <w:bCs/>
          <w:color w:val="000000"/>
          <w:lang w:val="en-US"/>
        </w:rPr>
        <w:t>ethnicity</w:t>
      </w:r>
      <w:proofErr w:type="gramEnd"/>
      <w:r w:rsidR="00C42947" w:rsidRPr="00E12251">
        <w:rPr>
          <w:rFonts w:eastAsia="Times New Roman"/>
          <w:b/>
          <w:bCs/>
          <w:color w:val="000000"/>
          <w:lang w:val="en-US"/>
        </w:rPr>
        <w:t xml:space="preserve"> and gender rather than focusing on how REGD topics play a role in the discussion of human sexuality.</w:t>
      </w:r>
    </w:p>
    <w:p w14:paraId="701A29F0" w14:textId="6B78C65E" w:rsidR="006D36FA" w:rsidRPr="00E12251" w:rsidRDefault="0085056D" w:rsidP="006F7CB7">
      <w:pPr>
        <w:numPr>
          <w:ilvl w:val="1"/>
          <w:numId w:val="18"/>
        </w:numPr>
        <w:spacing w:line="240" w:lineRule="auto"/>
        <w:rPr>
          <w:rFonts w:eastAsia="Times New Roman"/>
          <w:b/>
          <w:bCs/>
          <w:color w:val="000000"/>
          <w:lang w:val="en-US"/>
        </w:rPr>
      </w:pPr>
      <w:r w:rsidRPr="00E12251">
        <w:rPr>
          <w:rFonts w:eastAsia="Times New Roman"/>
          <w:b/>
          <w:bCs/>
          <w:color w:val="000000"/>
          <w:lang w:val="en-US"/>
        </w:rPr>
        <w:t>Contingency:  The Panel requests that the department clarify the language surrounding requirements for the Mini Project (syllabus pg. 11 under “Mini Project”).  It is unclear whether students choose one project to complete, are required to comp</w:t>
      </w:r>
      <w:r w:rsidR="00E12251" w:rsidRPr="00E12251">
        <w:rPr>
          <w:rFonts w:eastAsia="Times New Roman"/>
          <w:b/>
          <w:bCs/>
          <w:color w:val="000000"/>
          <w:lang w:val="en-US"/>
        </w:rPr>
        <w:t>lete both projects (with the lowest grade being dropped), or whether students can choose either of these options.</w:t>
      </w:r>
    </w:p>
    <w:p w14:paraId="63BAC79F" w14:textId="1626F690" w:rsidR="00C42947" w:rsidRPr="00C42947" w:rsidRDefault="00C42947" w:rsidP="00C42947">
      <w:pPr>
        <w:numPr>
          <w:ilvl w:val="1"/>
          <w:numId w:val="18"/>
        </w:numPr>
        <w:spacing w:line="240" w:lineRule="auto"/>
        <w:rPr>
          <w:rFonts w:eastAsia="Times New Roman"/>
          <w:i/>
          <w:iCs/>
          <w:color w:val="000000"/>
          <w:lang w:val="en-US"/>
        </w:rPr>
      </w:pPr>
      <w:r w:rsidRPr="00C42947">
        <w:rPr>
          <w:rFonts w:eastAsia="Times New Roman"/>
          <w:i/>
          <w:iCs/>
          <w:color w:val="000000"/>
          <w:lang w:val="en-US"/>
        </w:rPr>
        <w:t>Recommendation</w:t>
      </w:r>
      <w:r>
        <w:rPr>
          <w:rFonts w:eastAsia="Times New Roman"/>
          <w:i/>
          <w:iCs/>
          <w:color w:val="000000"/>
          <w:lang w:val="en-US"/>
        </w:rPr>
        <w:t>:</w:t>
      </w:r>
      <w:r w:rsidR="0085056D">
        <w:rPr>
          <w:rFonts w:eastAsia="Times New Roman"/>
          <w:i/>
          <w:iCs/>
          <w:color w:val="000000"/>
          <w:lang w:val="en-US"/>
        </w:rPr>
        <w:t xml:space="preserve"> The Panel recommends that the department re-order the syllabus, putting the GE Goals and ELOs in front of the course Goals and ELO’s.  The Panel appreciates how the course goals and ELO’s refer to the GE Foundations: REGD Goals and ELOS, but they feel this would be more effective if it </w:t>
      </w:r>
      <w:proofErr w:type="gramStart"/>
      <w:r w:rsidR="0085056D">
        <w:rPr>
          <w:rFonts w:eastAsia="Times New Roman"/>
          <w:i/>
          <w:iCs/>
          <w:color w:val="000000"/>
          <w:lang w:val="en-US"/>
        </w:rPr>
        <w:t xml:space="preserve">referred </w:t>
      </w:r>
      <w:r w:rsidR="0085056D">
        <w:rPr>
          <w:rFonts w:eastAsia="Times New Roman"/>
          <w:color w:val="000000"/>
          <w:lang w:val="en-US"/>
        </w:rPr>
        <w:t>back</w:t>
      </w:r>
      <w:proofErr w:type="gramEnd"/>
      <w:r w:rsidR="0085056D">
        <w:rPr>
          <w:rFonts w:eastAsia="Times New Roman"/>
          <w:i/>
          <w:iCs/>
          <w:color w:val="000000"/>
          <w:lang w:val="en-US"/>
        </w:rPr>
        <w:t xml:space="preserve"> to the GE information rather that </w:t>
      </w:r>
      <w:r w:rsidR="0085056D">
        <w:rPr>
          <w:rFonts w:eastAsia="Times New Roman"/>
          <w:color w:val="000000"/>
          <w:lang w:val="en-US"/>
        </w:rPr>
        <w:t>forward</w:t>
      </w:r>
      <w:r w:rsidR="0085056D">
        <w:rPr>
          <w:rFonts w:eastAsia="Times New Roman"/>
          <w:i/>
          <w:iCs/>
          <w:color w:val="000000"/>
          <w:lang w:val="en-US"/>
        </w:rPr>
        <w:t xml:space="preserve"> to something that has not yet been read.</w:t>
      </w:r>
      <w:r w:rsidRPr="00C42947">
        <w:rPr>
          <w:rFonts w:eastAsia="Times New Roman"/>
          <w:i/>
          <w:iCs/>
          <w:color w:val="000000"/>
          <w:lang w:val="en-US"/>
        </w:rPr>
        <w:t xml:space="preserve"> </w:t>
      </w:r>
    </w:p>
    <w:p w14:paraId="3B2ABDD3" w14:textId="225CF8A0" w:rsidR="00FB73EC" w:rsidRPr="001827A6" w:rsidRDefault="00FB73EC" w:rsidP="001827A6">
      <w:pPr>
        <w:numPr>
          <w:ilvl w:val="1"/>
          <w:numId w:val="18"/>
        </w:numPr>
        <w:spacing w:line="240" w:lineRule="auto"/>
        <w:rPr>
          <w:lang w:val="en-US"/>
        </w:rPr>
      </w:pPr>
      <w:r w:rsidRPr="00FB73EC">
        <w:rPr>
          <w:i/>
          <w:iCs/>
          <w:lang w:val="en-US"/>
        </w:rPr>
        <w:t xml:space="preserve">Recommendation: The Panel recommends that all courses seeking approval in the new GE Foundations: REGD category include a Land Acknowledgement.  A sample Land Acknowledgement, information about the purpose of such a statement, and further action steps can be found here: </w:t>
      </w:r>
      <w:hyperlink r:id="rId6" w:history="1">
        <w:r w:rsidRPr="00FB73EC">
          <w:rPr>
            <w:rStyle w:val="Hyperlink"/>
            <w:i/>
            <w:iCs/>
            <w:lang w:val="en-US"/>
          </w:rPr>
          <w:t>h10ttps://mcc.osu.edu/about-us/land-acknowledgement</w:t>
        </w:r>
      </w:hyperlink>
    </w:p>
    <w:p w14:paraId="30E9E646" w14:textId="3D7B73C3" w:rsidR="00810E1F" w:rsidRPr="00FB73EC" w:rsidRDefault="00810E1F" w:rsidP="006F7CB7">
      <w:pPr>
        <w:numPr>
          <w:ilvl w:val="1"/>
          <w:numId w:val="18"/>
        </w:numPr>
        <w:spacing w:line="240" w:lineRule="auto"/>
        <w:rPr>
          <w:rFonts w:eastAsia="Times New Roman"/>
          <w:color w:val="000000"/>
          <w:lang w:val="en-US"/>
        </w:rPr>
      </w:pPr>
      <w:r w:rsidRPr="00FB73EC">
        <w:rPr>
          <w:rFonts w:eastAsia="Times New Roman"/>
          <w:color w:val="000000"/>
          <w:lang w:val="en-US"/>
        </w:rPr>
        <w:t xml:space="preserve">Ponce, Miriti; </w:t>
      </w:r>
      <w:r w:rsidR="006D36FA" w:rsidRPr="00FB73EC">
        <w:rPr>
          <w:rFonts w:eastAsia="Times New Roman"/>
          <w:color w:val="000000"/>
          <w:lang w:val="en-US"/>
        </w:rPr>
        <w:t xml:space="preserve">unanimously approved with </w:t>
      </w:r>
      <w:r w:rsidR="00E12251" w:rsidRPr="00C46C24">
        <w:rPr>
          <w:rFonts w:eastAsia="Times New Roman"/>
          <w:b/>
          <w:bCs/>
          <w:color w:val="000000"/>
          <w:lang w:val="en-US"/>
        </w:rPr>
        <w:t xml:space="preserve">4 </w:t>
      </w:r>
      <w:r w:rsidR="006D36FA" w:rsidRPr="00C46C24">
        <w:rPr>
          <w:rFonts w:eastAsia="Times New Roman"/>
          <w:b/>
          <w:bCs/>
          <w:color w:val="000000"/>
          <w:lang w:val="en-US"/>
        </w:rPr>
        <w:t>contingencies</w:t>
      </w:r>
      <w:r w:rsidR="00C46C24">
        <w:rPr>
          <w:rFonts w:eastAsia="Times New Roman"/>
          <w:color w:val="000000"/>
          <w:lang w:val="en-US"/>
        </w:rPr>
        <w:t xml:space="preserve"> (in bold above)</w:t>
      </w:r>
      <w:r w:rsidR="00E12251">
        <w:rPr>
          <w:rFonts w:eastAsia="Times New Roman"/>
          <w:color w:val="000000"/>
          <w:lang w:val="en-US"/>
        </w:rPr>
        <w:t xml:space="preserve"> </w:t>
      </w:r>
      <w:r w:rsidR="00E12251" w:rsidRPr="00C46C24">
        <w:rPr>
          <w:rFonts w:eastAsia="Times New Roman"/>
          <w:i/>
          <w:iCs/>
          <w:color w:val="000000"/>
          <w:lang w:val="en-US"/>
        </w:rPr>
        <w:t>2 recommendations</w:t>
      </w:r>
      <w:r w:rsidR="00C46C24" w:rsidRPr="00C46C24">
        <w:rPr>
          <w:rFonts w:eastAsia="Times New Roman"/>
          <w:i/>
          <w:iCs/>
          <w:color w:val="000000"/>
          <w:lang w:val="en-US"/>
        </w:rPr>
        <w:t xml:space="preserve"> </w:t>
      </w:r>
      <w:r w:rsidR="00C46C24">
        <w:rPr>
          <w:rFonts w:eastAsia="Times New Roman"/>
          <w:color w:val="000000"/>
          <w:lang w:val="en-US"/>
        </w:rPr>
        <w:t>(in italics above,) and 2 comments.</w:t>
      </w:r>
    </w:p>
    <w:p w14:paraId="004F37EA" w14:textId="77777777" w:rsidR="002D4806" w:rsidRPr="00FB73EC" w:rsidRDefault="002D4806" w:rsidP="002D4806">
      <w:pPr>
        <w:spacing w:line="240" w:lineRule="auto"/>
        <w:rPr>
          <w:rFonts w:eastAsia="Times New Roman"/>
          <w:color w:val="000000"/>
          <w:lang w:val="en-US"/>
        </w:rPr>
      </w:pPr>
    </w:p>
    <w:p w14:paraId="7BB59907" w14:textId="77777777" w:rsidR="009E105F" w:rsidRPr="00FB73EC" w:rsidRDefault="009E105F" w:rsidP="009E105F">
      <w:pPr>
        <w:spacing w:line="240" w:lineRule="auto"/>
        <w:rPr>
          <w:lang w:val="en-US"/>
        </w:rPr>
      </w:pPr>
    </w:p>
    <w:sectPr w:rsidR="009E105F" w:rsidRPr="00FB73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2"/>
  </w:num>
  <w:num w:numId="4">
    <w:abstractNumId w:val="14"/>
  </w:num>
  <w:num w:numId="5">
    <w:abstractNumId w:val="7"/>
  </w:num>
  <w:num w:numId="6">
    <w:abstractNumId w:val="15"/>
  </w:num>
  <w:num w:numId="7">
    <w:abstractNumId w:val="10"/>
  </w:num>
  <w:num w:numId="8">
    <w:abstractNumId w:val="11"/>
  </w:num>
  <w:num w:numId="9">
    <w:abstractNumId w:val="6"/>
  </w:num>
  <w:num w:numId="10">
    <w:abstractNumId w:val="8"/>
  </w:num>
  <w:num w:numId="11">
    <w:abstractNumId w:val="17"/>
  </w:num>
  <w:num w:numId="12">
    <w:abstractNumId w:val="16"/>
  </w:num>
  <w:num w:numId="13">
    <w:abstractNumId w:val="5"/>
  </w:num>
  <w:num w:numId="14">
    <w:abstractNumId w:val="1"/>
  </w:num>
  <w:num w:numId="15">
    <w:abstractNumId w:val="12"/>
  </w:num>
  <w:num w:numId="16">
    <w:abstractNumId w:val="3"/>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245AB"/>
    <w:rsid w:val="00040B37"/>
    <w:rsid w:val="000530A1"/>
    <w:rsid w:val="00053951"/>
    <w:rsid w:val="000756F9"/>
    <w:rsid w:val="00076C0C"/>
    <w:rsid w:val="00094119"/>
    <w:rsid w:val="00097CAD"/>
    <w:rsid w:val="000A0884"/>
    <w:rsid w:val="000B6A14"/>
    <w:rsid w:val="000D534F"/>
    <w:rsid w:val="000E32E8"/>
    <w:rsid w:val="000F3798"/>
    <w:rsid w:val="00100007"/>
    <w:rsid w:val="00102E21"/>
    <w:rsid w:val="0010355C"/>
    <w:rsid w:val="00104395"/>
    <w:rsid w:val="001162E3"/>
    <w:rsid w:val="00127333"/>
    <w:rsid w:val="00150A54"/>
    <w:rsid w:val="00161DD8"/>
    <w:rsid w:val="001827A6"/>
    <w:rsid w:val="00193AF0"/>
    <w:rsid w:val="001E63AD"/>
    <w:rsid w:val="001F4F08"/>
    <w:rsid w:val="001F587F"/>
    <w:rsid w:val="00201A42"/>
    <w:rsid w:val="00256181"/>
    <w:rsid w:val="00272F0D"/>
    <w:rsid w:val="002833D3"/>
    <w:rsid w:val="002953A3"/>
    <w:rsid w:val="002A547A"/>
    <w:rsid w:val="002A7693"/>
    <w:rsid w:val="002D4806"/>
    <w:rsid w:val="002E376E"/>
    <w:rsid w:val="00335F0E"/>
    <w:rsid w:val="003559DE"/>
    <w:rsid w:val="00357E17"/>
    <w:rsid w:val="003D4EF9"/>
    <w:rsid w:val="004048C2"/>
    <w:rsid w:val="00437942"/>
    <w:rsid w:val="0044143D"/>
    <w:rsid w:val="00442A35"/>
    <w:rsid w:val="0044657D"/>
    <w:rsid w:val="004746DA"/>
    <w:rsid w:val="00490C21"/>
    <w:rsid w:val="004A0C18"/>
    <w:rsid w:val="004D0568"/>
    <w:rsid w:val="004D5AC1"/>
    <w:rsid w:val="004F5872"/>
    <w:rsid w:val="004F7184"/>
    <w:rsid w:val="0053125B"/>
    <w:rsid w:val="005375A7"/>
    <w:rsid w:val="0056301E"/>
    <w:rsid w:val="00563ABE"/>
    <w:rsid w:val="0057410A"/>
    <w:rsid w:val="00585DFC"/>
    <w:rsid w:val="005A038D"/>
    <w:rsid w:val="005A59C5"/>
    <w:rsid w:val="005B2375"/>
    <w:rsid w:val="006011F5"/>
    <w:rsid w:val="006506D5"/>
    <w:rsid w:val="00656078"/>
    <w:rsid w:val="0068734C"/>
    <w:rsid w:val="0069459B"/>
    <w:rsid w:val="006D36FA"/>
    <w:rsid w:val="006D3D24"/>
    <w:rsid w:val="006F7CB7"/>
    <w:rsid w:val="00740A4A"/>
    <w:rsid w:val="00762426"/>
    <w:rsid w:val="00776791"/>
    <w:rsid w:val="00784687"/>
    <w:rsid w:val="007869DF"/>
    <w:rsid w:val="007919CB"/>
    <w:rsid w:val="0080062C"/>
    <w:rsid w:val="00810E1F"/>
    <w:rsid w:val="0085056D"/>
    <w:rsid w:val="008931AB"/>
    <w:rsid w:val="008B7AEF"/>
    <w:rsid w:val="008F356B"/>
    <w:rsid w:val="00905EEF"/>
    <w:rsid w:val="009608F4"/>
    <w:rsid w:val="0096210A"/>
    <w:rsid w:val="00997A7B"/>
    <w:rsid w:val="009B6A6C"/>
    <w:rsid w:val="009D0A1B"/>
    <w:rsid w:val="009E105F"/>
    <w:rsid w:val="009E4D72"/>
    <w:rsid w:val="00A16FCA"/>
    <w:rsid w:val="00A632AD"/>
    <w:rsid w:val="00A80329"/>
    <w:rsid w:val="00AC0383"/>
    <w:rsid w:val="00AC0554"/>
    <w:rsid w:val="00AE5514"/>
    <w:rsid w:val="00AF11D4"/>
    <w:rsid w:val="00B21EDC"/>
    <w:rsid w:val="00B63EED"/>
    <w:rsid w:val="00B6447D"/>
    <w:rsid w:val="00B711B8"/>
    <w:rsid w:val="00B73BA6"/>
    <w:rsid w:val="00B874B0"/>
    <w:rsid w:val="00BC47F0"/>
    <w:rsid w:val="00BF4DE5"/>
    <w:rsid w:val="00C04584"/>
    <w:rsid w:val="00C42947"/>
    <w:rsid w:val="00C46C24"/>
    <w:rsid w:val="00C50334"/>
    <w:rsid w:val="00C67A29"/>
    <w:rsid w:val="00C83277"/>
    <w:rsid w:val="00CC51CC"/>
    <w:rsid w:val="00D1071B"/>
    <w:rsid w:val="00D223EF"/>
    <w:rsid w:val="00D54346"/>
    <w:rsid w:val="00D93BD6"/>
    <w:rsid w:val="00DA359C"/>
    <w:rsid w:val="00DA6B24"/>
    <w:rsid w:val="00DB64A8"/>
    <w:rsid w:val="00DC6D7A"/>
    <w:rsid w:val="00DD4E5F"/>
    <w:rsid w:val="00DD579C"/>
    <w:rsid w:val="00E1145C"/>
    <w:rsid w:val="00E12251"/>
    <w:rsid w:val="00E12649"/>
    <w:rsid w:val="00E34BA5"/>
    <w:rsid w:val="00E4596B"/>
    <w:rsid w:val="00E679BE"/>
    <w:rsid w:val="00E71169"/>
    <w:rsid w:val="00E830E9"/>
    <w:rsid w:val="00E94884"/>
    <w:rsid w:val="00EA4C2E"/>
    <w:rsid w:val="00EA73B6"/>
    <w:rsid w:val="00EB310C"/>
    <w:rsid w:val="00ED1654"/>
    <w:rsid w:val="00ED1951"/>
    <w:rsid w:val="00EF3BD5"/>
    <w:rsid w:val="00F63879"/>
    <w:rsid w:val="00F72B8D"/>
    <w:rsid w:val="00F74DE3"/>
    <w:rsid w:val="00F86A90"/>
    <w:rsid w:val="00FA6781"/>
    <w:rsid w:val="00FB73EC"/>
    <w:rsid w:val="00FC145A"/>
    <w:rsid w:val="00FC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5394DE35-5DBE-487F-9359-198B6DF7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5A0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c.osu.edu/about-us/land-acknowledgement" TargetMode="External"/><Relationship Id="rId5" Type="http://schemas.openxmlformats.org/officeDocument/2006/relationships/hyperlink" Target="https://mcc.osu.edu/about-us/land-acknowled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dcterms:created xsi:type="dcterms:W3CDTF">2021-12-14T17:11:00Z</dcterms:created>
  <dcterms:modified xsi:type="dcterms:W3CDTF">2021-12-14T17:11:00Z</dcterms:modified>
</cp:coreProperties>
</file>